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62ADE-403C-4878-B414-2F7A747CEBCC}"/>
</file>

<file path=customXml/itemProps3.xml><?xml version="1.0" encoding="utf-8"?>
<ds:datastoreItem xmlns:ds="http://schemas.openxmlformats.org/officeDocument/2006/customXml" ds:itemID="{39EB413A-7A1E-45DD-AD77-F583F932366A}"/>
</file>

<file path=customXml/itemProps4.xml><?xml version="1.0" encoding="utf-8"?>
<ds:datastoreItem xmlns:ds="http://schemas.openxmlformats.org/officeDocument/2006/customXml" ds:itemID="{D43560CA-3888-4273-80CB-10EC17FD98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